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WAH (High-6) CCVS HOLD POINTS:</w:t>
            </w:r>
            <w:r>
              <w:rPr>
                <w:rFonts w:ascii="Aptos" w:hAnsi="Aptos"/>
                <w:bCs/>
                <w:sz w:val="16"/>
                <w:szCs w:val="16"/>
                <w:b/>
                <w:highlight w:val="yellow"/>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1"/>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1"/>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1"/>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Cladding Panel Lifting and Installation</w:t>
            </w:r>
          </w:p>
          <w:p>
            <w:pPr>
              <w:spacing w:before="0" w:after="20" w:line="276" w:lineRule="auto"/>
              <w:ind w:left="0" w:hanging="0"/>
            </w:pPr>
            <w:r>
              <w:rPr>
                <w:rFonts w:ascii="Aptos" w:hAnsi="Aptos"/>
                <w:sz w:val="16"/>
                <w:szCs w:val="16"/>
                <w:i/>
                <w:color w:val="444444"/>
              </w:rPr>
              <w:t xml:space="preserve">[Mechanical lifting, positioning, and fixing of cladding panels including metal composite, fibre cement, terracotta, timber, and aluminium systems. Includes crane, hoist, and manual lifting operations.]</w:t>
            </w:r>
          </w:p>
        </w:tc>
        <w:tc>
          <w:tcPr>
            <w:tcW w:w="2458" w:type="dxa"/>
          </w:tcPr>
          <w:p>
            <w:pPr>
              <w:spacing w:before="20" w:after="20" w:line="276" w:lineRule="auto"/>
              <w:ind w:left="227" w:hanging="227"/>
              <w:numPr>
                <w:ilvl w:val="0"/>
                <w:numId w:val="44"/>
              </w:numPr>
            </w:pPr>
            <w:r>
              <w:rPr>
                <w:rFonts w:ascii="Aptos" w:hAnsi="Aptos"/>
                <w:sz w:val="16"/>
                <w:szCs w:val="16"/>
              </w:rPr>
              <w:t xml:space="preserve">Falling panel during lift </w:t>
            </w:r>
            <w:r>
              <w:rPr>
                <w:rFonts w:ascii="Aptos" w:hAnsi="Aptos"/>
                <w:sz w:val="16"/>
                <w:szCs w:val="16"/>
                <w:b/>
              </w:rPr>
              <w:t xml:space="preserve">—</w:t>
            </w:r>
            <w:r>
              <w:rPr>
                <w:rFonts w:ascii="Aptos" w:hAnsi="Aptos"/>
                <w:sz w:val="16"/>
                <w:szCs w:val="16"/>
              </w:rPr>
              <w:t xml:space="preserve"> Struck by</w:t>
            </w:r>
          </w:p>
          <w:p>
            <w:pPr>
              <w:spacing w:before="20" w:after="20" w:line="276" w:lineRule="auto"/>
              <w:ind w:left="227" w:hanging="227"/>
              <w:numPr>
                <w:ilvl w:val="0"/>
                <w:numId w:val="44"/>
              </w:numPr>
            </w:pPr>
            <w:r>
              <w:rPr>
                <w:rFonts w:ascii="Aptos" w:hAnsi="Aptos"/>
                <w:sz w:val="16"/>
                <w:szCs w:val="16"/>
              </w:rPr>
              <w:t xml:space="preserve">Panel caught by wind</w:t>
            </w:r>
          </w:p>
          <w:p>
            <w:pPr>
              <w:spacing w:before="20" w:after="20" w:line="276" w:lineRule="auto"/>
              <w:ind w:left="227" w:hanging="227"/>
              <w:numPr>
                <w:ilvl w:val="0"/>
                <w:numId w:val="44"/>
              </w:numPr>
            </w:pPr>
            <w:r>
              <w:rPr>
                <w:rFonts w:ascii="Aptos" w:hAnsi="Aptos"/>
                <w:sz w:val="16"/>
                <w:szCs w:val="16"/>
              </w:rPr>
              <w:t xml:space="preserve">Crush injury during positioning</w:t>
            </w:r>
          </w:p>
          <w:p>
            <w:pPr>
              <w:spacing w:before="20" w:after="20" w:line="276" w:lineRule="auto"/>
              <w:ind w:left="227" w:hanging="227"/>
              <w:numPr>
                <w:ilvl w:val="0"/>
                <w:numId w:val="44"/>
              </w:numPr>
            </w:pPr>
            <w:r>
              <w:rPr>
                <w:rFonts w:ascii="Aptos" w:hAnsi="Aptos"/>
                <w:sz w:val="16"/>
                <w:szCs w:val="16"/>
              </w:rPr>
              <w:t xml:space="preserve">Working at height during installation</w:t>
            </w:r>
          </w:p>
          <w:p>
            <w:pPr>
              <w:spacing w:before="20" w:after="20" w:line="276" w:lineRule="auto"/>
              <w:ind w:left="227" w:hanging="227"/>
              <w:numPr>
                <w:ilvl w:val="0"/>
                <w:numId w:val="44"/>
              </w:numPr>
            </w:pPr>
            <w:r>
              <w:rPr>
                <w:rFonts w:ascii="Aptos" w:hAnsi="Aptos"/>
                <w:sz w:val="16"/>
                <w:szCs w:val="16"/>
              </w:rPr>
              <w:t xml:space="preserve">Overloading of scaffold or EWP with panel weight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b/>
              </w:rPr>
              <w:t xml:space="preserve">Lift plan completed:</w:t>
            </w:r>
            <w:r>
              <w:rPr>
                <w:rFonts w:ascii="Aptos" w:hAnsi="Aptos"/>
                <w:sz w:val="16"/>
                <w:szCs w:val="16"/>
              </w:rPr>
              <w:t xml:space="preserve"> panel weights confirmed, lifting equipment rated and certified, rigging method and attachment points verified</w:t>
            </w:r>
          </w:p>
          <w:p>
            <w:pPr>
              <w:spacing w:before="20" w:after="20" w:line="276" w:lineRule="auto"/>
              <w:ind w:left="227" w:hanging="227"/>
              <w:numPr>
                <w:ilvl w:val="0"/>
                <w:numId w:val="45"/>
              </w:numPr>
            </w:pP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lifting above 30 km/h or panel manufacturer limit, whichever is lower. Large panels (&gt;5m²): no lifting above 20 km/h</w:t>
            </w:r>
          </w:p>
          <w:p>
            <w:pPr>
              <w:spacing w:before="20" w:after="20" w:line="276" w:lineRule="auto"/>
              <w:ind w:left="227" w:hanging="227"/>
              <w:numPr>
                <w:ilvl w:val="0"/>
                <w:numId w:val="45"/>
              </w:numPr>
            </w:pPr>
            <w:r>
              <w:rPr>
                <w:rFonts w:ascii="Aptos" w:hAnsi="Aptos"/>
                <w:sz w:val="16"/>
                <w:szCs w:val="16"/>
              </w:rPr>
              <w:t xml:space="preserve">Structural engineer wind loading sign-off obtained for panel installation sequence </w:t>
            </w:r>
            <w:r>
              <w:rPr>
                <w:rFonts w:ascii="Aptos" w:hAnsi="Aptos"/>
                <w:sz w:val="16"/>
                <w:szCs w:val="16"/>
                <w:b/>
              </w:rPr>
              <w:t xml:space="preserve">—</w:t>
            </w:r>
            <w:r>
              <w:rPr>
                <w:rFonts w:ascii="Aptos" w:hAnsi="Aptos"/>
                <w:sz w:val="16"/>
                <w:szCs w:val="16"/>
              </w:rPr>
              <w:t xml:space="preserve"> Temporary and permanent wind loading conditions verified for panels during and after installation</w:t>
            </w:r>
          </w:p>
          <w:p>
            <w:pPr>
              <w:spacing w:before="20" w:after="20" w:line="276" w:lineRule="auto"/>
              <w:ind w:left="227" w:hanging="227"/>
              <w:numPr>
                <w:ilvl w:val="0"/>
                <w:numId w:val="45"/>
              </w:numPr>
            </w:pPr>
            <w:r>
              <w:rPr>
                <w:rFonts w:ascii="Aptos" w:hAnsi="Aptos"/>
                <w:sz w:val="16"/>
                <w:szCs w:val="16"/>
              </w:rPr>
              <w:t xml:space="preserve">Exclusion zone established below lifting zone </w:t>
            </w:r>
            <w:r>
              <w:rPr>
                <w:rFonts w:ascii="Aptos" w:hAnsi="Aptos"/>
                <w:sz w:val="16"/>
                <w:szCs w:val="16"/>
                <w:b/>
              </w:rPr>
              <w:t xml:space="preserve">—</w:t>
            </w:r>
            <w:r>
              <w:rPr>
                <w:rFonts w:ascii="Aptos" w:hAnsi="Aptos"/>
                <w:sz w:val="16"/>
                <w:szCs w:val="16"/>
              </w:rPr>
              <w:t xml:space="preserve"> No workers beneath suspended panel at any time</w:t>
            </w:r>
          </w:p>
          <w:p>
            <w:pPr>
              <w:spacing w:before="20" w:after="20" w:line="276" w:lineRule="auto"/>
              <w:ind w:left="227" w:hanging="227"/>
              <w:numPr>
                <w:ilvl w:val="0"/>
                <w:numId w:val="45"/>
              </w:numPr>
            </w:pPr>
            <w:r>
              <w:rPr>
                <w:rFonts w:ascii="Aptos" w:hAnsi="Aptos"/>
                <w:sz w:val="16"/>
                <w:szCs w:val="16"/>
              </w:rPr>
              <w:t xml:space="preserve">Scaffold or EWP load rating confirmed adequate for panel weight plus worker weight plus tools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Panel handling equipment (suction cups, clamps, lifting frames) rated for panel weight and type. Tag lines on all panels during crane lifts. Temporary fixing/bracing immediately on placement </w:t>
            </w:r>
            <w:r>
              <w:rPr>
                <w:rFonts w:ascii="Aptos" w:hAnsi="Aptos"/>
                <w:sz w:val="16"/>
                <w:szCs w:val="16"/>
                <w:b/>
              </w:rPr>
              <w:t xml:space="preserve">—</w:t>
            </w:r>
            <w:r>
              <w:rPr>
                <w:rFonts w:ascii="Aptos" w:hAnsi="Aptos"/>
                <w:sz w:val="16"/>
                <w:szCs w:val="16"/>
              </w:rPr>
              <w:t xml:space="preserve"> Panel not released from lifting equipment until minimum fixings installed per design. Bracing props locked (not hand-tight) and inspected per design </w:t>
            </w:r>
            <w:r>
              <w:rPr>
                <w:rFonts w:ascii="Aptos" w:hAnsi="Aptos"/>
                <w:sz w:val="16"/>
                <w:szCs w:val="16"/>
                <w:b/>
              </w:rPr>
              <w:t xml:space="preserve">—</w:t>
            </w:r>
            <w:r>
              <w:rPr>
                <w:rFonts w:ascii="Aptos" w:hAnsi="Aptos"/>
                <w:sz w:val="16"/>
                <w:szCs w:val="16"/>
              </w:rPr>
              <w:t xml:space="preserve"> Bracing design by competent person, removal only with structural engineer approval.</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Installation sequence per cladding design </w:t>
            </w:r>
            <w:r>
              <w:rPr>
                <w:rFonts w:ascii="Aptos" w:hAnsi="Aptos"/>
                <w:sz w:val="16"/>
                <w:szCs w:val="16"/>
                <w:b/>
              </w:rPr>
              <w:t xml:space="preserve">—</w:t>
            </w:r>
            <w:r>
              <w:rPr>
                <w:rFonts w:ascii="Aptos" w:hAnsi="Aptos"/>
                <w:sz w:val="16"/>
                <w:szCs w:val="16"/>
              </w:rPr>
              <w:t xml:space="preserve"> Verified with structural engineer for load distribution. Curtain wall and unitised systems: building tolerance survey completed before fabrication </w:t>
            </w:r>
            <w:r>
              <w:rPr>
                <w:rFonts w:ascii="Aptos" w:hAnsi="Aptos"/>
                <w:sz w:val="16"/>
                <w:szCs w:val="16"/>
                <w:b/>
              </w:rPr>
              <w:t xml:space="preserve">—</w:t>
            </w:r>
            <w:r>
              <w:rPr>
                <w:rFonts w:ascii="Aptos" w:hAnsi="Aptos"/>
                <w:sz w:val="16"/>
                <w:szCs w:val="16"/>
              </w:rPr>
              <w:t xml:space="preserve"> Floor-to-floor heights, slab edges, column positions verified against design tolerances. Bracing inspection regime maintained </w:t>
            </w:r>
            <w:r>
              <w:rPr>
                <w:rFonts w:ascii="Aptos" w:hAnsi="Aptos"/>
                <w:sz w:val="16"/>
                <w:szCs w:val="16"/>
                <w:b/>
              </w:rPr>
              <w:t xml:space="preserve">—</w:t>
            </w:r>
            <w:r>
              <w:rPr>
                <w:rFonts w:ascii="Aptos" w:hAnsi="Aptos"/>
                <w:sz w:val="16"/>
                <w:szCs w:val="16"/>
              </w:rPr>
              <w:t xml:space="preserve"> Daily check of all temporary bracing until permanent fixings complete and engineer confirms bracing can be removed. Glazing panels: suction cup lifters rated for glass weight and surface condition, protective covers maintained until handover, no handling in rain or with wet gloves. Panel storage on site </w:t>
            </w:r>
            <w:r>
              <w:rPr>
                <w:rFonts w:ascii="Aptos" w:hAnsi="Aptos"/>
                <w:sz w:val="16"/>
                <w:szCs w:val="16"/>
                <w:b/>
              </w:rPr>
              <w:t xml:space="preserve">—</w:t>
            </w:r>
            <w:r>
              <w:rPr>
                <w:rFonts w:ascii="Aptos" w:hAnsi="Aptos"/>
                <w:sz w:val="16"/>
                <w:szCs w:val="16"/>
              </w:rPr>
              <w:t xml:space="preserve"> Stacked per manufacturer requirements, secured against wind. Oversized panel delivery: route survey from truck to installation point </w:t>
            </w:r>
            <w:r>
              <w:rPr>
                <w:rFonts w:ascii="Aptos" w:hAnsi="Aptos"/>
                <w:sz w:val="16"/>
                <w:szCs w:val="16"/>
                <w:b/>
              </w:rPr>
              <w:t xml:space="preserve">—</w:t>
            </w:r>
            <w:r>
              <w:rPr>
                <w:rFonts w:ascii="Aptos" w:hAnsi="Aptos"/>
                <w:sz w:val="16"/>
                <w:szCs w:val="16"/>
              </w:rPr>
              <w:t xml:space="preserve"> Access width, overhead clearance, floor loading confirmed. Lifting and handling method statement for panels exceeding 100kg or 3m length. Delivery coordination </w:t>
            </w:r>
            <w:r>
              <w:rPr>
                <w:rFonts w:ascii="Aptos" w:hAnsi="Aptos"/>
                <w:sz w:val="16"/>
                <w:szCs w:val="16"/>
                <w:b/>
              </w:rPr>
              <w:t xml:space="preserve">—</w:t>
            </w:r>
            <w:r>
              <w:rPr>
                <w:rFonts w:ascii="Aptos" w:hAnsi="Aptos"/>
                <w:sz w:val="16"/>
                <w:szCs w:val="16"/>
              </w:rPr>
              <w:t xml:space="preserve"> Just-in-time where possible to minimise on-site storage.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Hard hat. Cut-resistant gloves. Steel capped footwear. Eye protection. Harness when working at height.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Wind exceeds lift limit </w:t>
            </w:r>
            <w:r>
              <w:rPr>
                <w:rFonts w:ascii="Aptos" w:hAnsi="Aptos"/>
                <w:sz w:val="16"/>
                <w:szCs w:val="16"/>
                <w:b/>
              </w:rPr>
              <w:t xml:space="preserve">—</w:t>
            </w:r>
            <w:r>
              <w:rPr>
                <w:rFonts w:ascii="Aptos" w:hAnsi="Aptos"/>
                <w:sz w:val="16"/>
                <w:szCs w:val="16"/>
              </w:rPr>
              <w:t xml:space="preserve"> Rigging equipment defective </w:t>
            </w:r>
            <w:r>
              <w:rPr>
                <w:rFonts w:ascii="Aptos" w:hAnsi="Aptos"/>
                <w:sz w:val="16"/>
                <w:szCs w:val="16"/>
                <w:b/>
              </w:rPr>
              <w:t xml:space="preserve">—</w:t>
            </w:r>
            <w:r>
              <w:rPr>
                <w:rFonts w:ascii="Aptos" w:hAnsi="Aptos"/>
                <w:sz w:val="16"/>
                <w:szCs w:val="16"/>
              </w:rPr>
              <w:t xml:space="preserve"> Panel damaged and structural integrity compromised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Scaffold/EWP overloaded </w:t>
            </w:r>
            <w:r>
              <w:rPr>
                <w:rFonts w:ascii="Aptos" w:hAnsi="Aptos"/>
                <w:sz w:val="16"/>
                <w:szCs w:val="16"/>
                <w:b/>
              </w:rPr>
              <w:t xml:space="preserve">—</w:t>
            </w:r>
            <w:r>
              <w:rPr>
                <w:rFonts w:ascii="Aptos" w:hAnsi="Aptos"/>
                <w:sz w:val="16"/>
                <w:szCs w:val="16"/>
              </w:rPr>
              <w:t xml:space="preserve"> Fixing system not per design specification </w:t>
            </w:r>
            <w:r>
              <w:rPr>
                <w:rFonts w:ascii="Aptos" w:hAnsi="Aptos"/>
                <w:sz w:val="16"/>
                <w:szCs w:val="16"/>
                <w:b/>
              </w:rPr>
              <w:t xml:space="preserve">—</w:t>
            </w:r>
            <w:r>
              <w:rPr>
                <w:rFonts w:ascii="Aptos" w:hAnsi="Aptos"/>
                <w:sz w:val="16"/>
                <w:szCs w:val="16"/>
              </w:rPr>
              <w:t xml:space="preserve"> Bracing removed without engineer approval </w:t>
            </w:r>
            <w:r>
              <w:rPr>
                <w:rFonts w:ascii="Aptos" w:hAnsi="Aptos"/>
                <w:sz w:val="16"/>
                <w:szCs w:val="16"/>
                <w:b/>
              </w:rPr>
              <w:t xml:space="preserve">—</w:t>
            </w:r>
            <w:r>
              <w:rPr>
                <w:rFonts w:ascii="Aptos" w:hAnsi="Aptos"/>
                <w:sz w:val="16"/>
                <w:szCs w:val="16"/>
              </w:rPr>
              <w:t xml:space="preserve"> Bracing props found unlocked or displaced.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Cladding Panel Removal and Demolition</w:t>
            </w:r>
          </w:p>
          <w:p>
            <w:pPr>
              <w:spacing w:before="0" w:after="20" w:line="276" w:lineRule="auto"/>
              <w:ind w:left="0" w:hanging="0"/>
            </w:pPr>
            <w:r>
              <w:rPr>
                <w:rFonts w:ascii="Aptos" w:hAnsi="Aptos"/>
                <w:sz w:val="16"/>
                <w:szCs w:val="16"/>
                <w:i/>
                <w:color w:val="444444"/>
              </w:rPr>
              <w:t xml:space="preserve">[Controlled removal and demolition of existing cladding systems including assessment for hazardous materials, sequencing, and structural stability during progressive removal.]</w:t>
            </w:r>
          </w:p>
        </w:tc>
        <w:tc>
          <w:tcPr>
            <w:tcW w:w="2458" w:type="dxa"/>
          </w:tcPr>
          <w:p>
            <w:pPr>
              <w:spacing w:before="20" w:after="20" w:line="276" w:lineRule="auto"/>
              <w:ind w:left="227" w:hanging="227"/>
              <w:numPr>
                <w:ilvl w:val="0"/>
                <w:numId w:val="44"/>
              </w:numPr>
            </w:pPr>
            <w:r>
              <w:rPr>
                <w:rFonts w:ascii="Aptos" w:hAnsi="Aptos"/>
                <w:sz w:val="16"/>
                <w:szCs w:val="16"/>
              </w:rPr>
              <w:t xml:space="preserve">Falling panels </w:t>
            </w:r>
            <w:r>
              <w:rPr>
                <w:rFonts w:ascii="Aptos" w:hAnsi="Aptos"/>
                <w:sz w:val="16"/>
                <w:szCs w:val="16"/>
                <w:b/>
              </w:rPr>
              <w:t xml:space="preserve">—</w:t>
            </w:r>
            <w:r>
              <w:rPr>
                <w:rFonts w:ascii="Aptos" w:hAnsi="Aptos"/>
                <w:sz w:val="16"/>
                <w:szCs w:val="16"/>
              </w:rPr>
              <w:t xml:space="preserve"> Uncontrolled release</w:t>
            </w:r>
          </w:p>
          <w:p>
            <w:pPr>
              <w:spacing w:before="20" w:after="20" w:line="276" w:lineRule="auto"/>
              <w:ind w:left="227" w:hanging="227"/>
              <w:numPr>
                <w:ilvl w:val="0"/>
                <w:numId w:val="44"/>
              </w:numPr>
            </w:pPr>
            <w:r>
              <w:rPr>
                <w:rFonts w:ascii="Aptos" w:hAnsi="Aptos"/>
                <w:sz w:val="16"/>
                <w:szCs w:val="16"/>
              </w:rPr>
              <w:t xml:space="preserve">Asbestos or lead in existing cladding</w:t>
            </w:r>
          </w:p>
          <w:p>
            <w:pPr>
              <w:spacing w:before="20" w:after="20" w:line="276" w:lineRule="auto"/>
              <w:ind w:left="227" w:hanging="227"/>
              <w:numPr>
                <w:ilvl w:val="0"/>
                <w:numId w:val="44"/>
              </w:numPr>
            </w:pPr>
            <w:r>
              <w:rPr>
                <w:rFonts w:ascii="Aptos" w:hAnsi="Aptos"/>
                <w:sz w:val="16"/>
                <w:szCs w:val="16"/>
              </w:rPr>
              <w:t xml:space="preserve">Structural instability during progressive removal</w:t>
            </w:r>
          </w:p>
          <w:p>
            <w:pPr>
              <w:spacing w:before="20" w:after="20" w:line="276" w:lineRule="auto"/>
              <w:ind w:left="227" w:hanging="227"/>
              <w:numPr>
                <w:ilvl w:val="0"/>
                <w:numId w:val="44"/>
              </w:numPr>
            </w:pPr>
            <w:r>
              <w:rPr>
                <w:rFonts w:ascii="Aptos" w:hAnsi="Aptos"/>
                <w:sz w:val="16"/>
                <w:szCs w:val="16"/>
              </w:rPr>
              <w:t xml:space="preserve">Dust and debris</w:t>
            </w:r>
          </w:p>
          <w:p>
            <w:pPr>
              <w:spacing w:before="20" w:after="20" w:line="276" w:lineRule="auto"/>
              <w:ind w:left="227" w:hanging="227"/>
              <w:numPr>
                <w:ilvl w:val="0"/>
                <w:numId w:val="44"/>
              </w:numPr>
            </w:pPr>
            <w:r>
              <w:rPr>
                <w:rFonts w:ascii="Aptos" w:hAnsi="Aptos"/>
                <w:sz w:val="16"/>
                <w:szCs w:val="16"/>
              </w:rPr>
              <w:t xml:space="preserve">Working at height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b/>
              </w:rPr>
              <w:t xml:space="preserve">Hazardous materials assessment completed:</w:t>
            </w:r>
            <w:r>
              <w:rPr>
                <w:rFonts w:ascii="Aptos" w:hAnsi="Aptos"/>
                <w:sz w:val="16"/>
                <w:szCs w:val="16"/>
              </w:rPr>
              <w:t xml:space="preserve"> existing cladding tested for asbestos and lead </w:t>
            </w:r>
            <w:r>
              <w:rPr>
                <w:rFonts w:ascii="Aptos" w:hAnsi="Aptos"/>
                <w:sz w:val="16"/>
                <w:szCs w:val="16"/>
                <w:b/>
              </w:rPr>
              <w:t xml:space="preserve">—</w:t>
            </w:r>
            <w:r>
              <w:rPr>
                <w:rFonts w:ascii="Aptos" w:hAnsi="Aptos"/>
                <w:sz w:val="16"/>
                <w:szCs w:val="16"/>
              </w:rPr>
              <w:t xml:space="preserve"> Clearance obtained or licensed removal arranged before general demolition</w:t>
            </w:r>
          </w:p>
          <w:p>
            <w:pPr>
              <w:spacing w:before="20" w:after="20" w:line="276" w:lineRule="auto"/>
              <w:ind w:left="227" w:hanging="227"/>
              <w:numPr>
                <w:ilvl w:val="0"/>
                <w:numId w:val="47"/>
              </w:numPr>
            </w:pPr>
            <w:r>
              <w:rPr>
                <w:rFonts w:ascii="Aptos" w:hAnsi="Aptos"/>
                <w:sz w:val="16"/>
                <w:szCs w:val="16"/>
              </w:rPr>
              <w:t xml:space="preserve">Demolition sequence designed by competent person </w:t>
            </w:r>
            <w:r>
              <w:rPr>
                <w:rFonts w:ascii="Aptos" w:hAnsi="Aptos"/>
                <w:sz w:val="16"/>
                <w:szCs w:val="16"/>
                <w:b/>
              </w:rPr>
              <w:t xml:space="preserve">—</w:t>
            </w:r>
            <w:r>
              <w:rPr>
                <w:rFonts w:ascii="Aptos" w:hAnsi="Aptos"/>
                <w:sz w:val="16"/>
                <w:szCs w:val="16"/>
              </w:rPr>
              <w:t xml:space="preserve"> Structural engineer consulted if cladding contributes to building stability</w:t>
            </w:r>
          </w:p>
          <w:p>
            <w:pPr>
              <w:spacing w:before="20" w:after="20" w:line="276" w:lineRule="auto"/>
              <w:ind w:left="227" w:hanging="227"/>
              <w:numPr>
                <w:ilvl w:val="0"/>
                <w:numId w:val="47"/>
              </w:numPr>
            </w:pPr>
            <w:r>
              <w:rPr>
                <w:rFonts w:ascii="Aptos" w:hAnsi="Aptos"/>
                <w:sz w:val="16"/>
                <w:szCs w:val="16"/>
              </w:rPr>
              <w:t xml:space="preserve">Exclusion zone established below removal zone </w:t>
            </w:r>
            <w:r>
              <w:rPr>
                <w:rFonts w:ascii="Aptos" w:hAnsi="Aptos"/>
                <w:sz w:val="16"/>
                <w:szCs w:val="16"/>
                <w:b/>
              </w:rPr>
              <w:t xml:space="preserve">—</w:t>
            </w:r>
            <w:r>
              <w:rPr>
                <w:rFonts w:ascii="Aptos" w:hAnsi="Aptos"/>
                <w:sz w:val="16"/>
                <w:szCs w:val="16"/>
              </w:rPr>
              <w:t xml:space="preserve"> Barricading and signage in place</w:t>
            </w:r>
          </w:p>
          <w:p>
            <w:pPr>
              <w:spacing w:before="20" w:after="20" w:line="276" w:lineRule="auto"/>
              <w:ind w:left="227" w:hanging="227"/>
              <w:numPr>
                <w:ilvl w:val="0"/>
                <w:numId w:val="47"/>
              </w:numPr>
            </w:pPr>
            <w:r>
              <w:rPr>
                <w:rFonts w:ascii="Aptos" w:hAnsi="Aptos"/>
                <w:sz w:val="16"/>
                <w:szCs w:val="16"/>
              </w:rPr>
              <w:t xml:space="preserve">All panels secured before fixing removal commences </w:t>
            </w:r>
            <w:r>
              <w:rPr>
                <w:rFonts w:ascii="Aptos" w:hAnsi="Aptos"/>
                <w:sz w:val="16"/>
                <w:szCs w:val="16"/>
                <w:b/>
              </w:rPr>
              <w:t xml:space="preserve">—</w:t>
            </w:r>
            <w:r>
              <w:rPr>
                <w:rFonts w:ascii="Aptos" w:hAnsi="Aptos"/>
                <w:sz w:val="16"/>
                <w:szCs w:val="16"/>
              </w:rPr>
              <w:t xml:space="preserve"> No unsecured panels at any time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Panels secured with temporary fixings or restraint before permanent fixings removed. Controlled lowering </w:t>
            </w:r>
            <w:r>
              <w:rPr>
                <w:rFonts w:ascii="Aptos" w:hAnsi="Aptos"/>
                <w:sz w:val="16"/>
                <w:szCs w:val="16"/>
                <w:b/>
              </w:rPr>
              <w:t xml:space="preserve">—</w:t>
            </w:r>
            <w:r>
              <w:rPr>
                <w:rFonts w:ascii="Aptos" w:hAnsi="Aptos"/>
                <w:sz w:val="16"/>
                <w:szCs w:val="16"/>
              </w:rPr>
              <w:t xml:space="preserve"> No dropping or throwing panels. Debris containment </w:t>
            </w:r>
            <w:r>
              <w:rPr>
                <w:rFonts w:ascii="Aptos" w:hAnsi="Aptos"/>
                <w:sz w:val="16"/>
                <w:szCs w:val="16"/>
                <w:b/>
              </w:rPr>
              <w:t xml:space="preserve">—</w:t>
            </w:r>
            <w:r>
              <w:rPr>
                <w:rFonts w:ascii="Aptos" w:hAnsi="Aptos"/>
                <w:sz w:val="16"/>
                <w:szCs w:val="16"/>
              </w:rPr>
              <w:t xml:space="preserve"> Scaffold netting, catch platforms, enclosed chutes for waste material. Dust suppression during cutting.</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Demolition plan reviewed by all workers. Removal sequence strictly followed </w:t>
            </w:r>
            <w:r>
              <w:rPr>
                <w:rFonts w:ascii="Aptos" w:hAnsi="Aptos"/>
                <w:sz w:val="16"/>
                <w:szCs w:val="16"/>
                <w:b/>
              </w:rPr>
              <w:t xml:space="preserve">—</w:t>
            </w:r>
            <w:r>
              <w:rPr>
                <w:rFonts w:ascii="Aptos" w:hAnsi="Aptos"/>
                <w:sz w:val="16"/>
                <w:szCs w:val="16"/>
              </w:rPr>
              <w:t xml:space="preserve"> Top to bottom, one panel at a time. Asbestos or lead identified: licensed removalist engaged per WHS Regulation. Waste segregation </w:t>
            </w:r>
            <w:r>
              <w:rPr>
                <w:rFonts w:ascii="Aptos" w:hAnsi="Aptos"/>
                <w:sz w:val="16"/>
                <w:szCs w:val="16"/>
                <w:b/>
              </w:rPr>
              <w:t xml:space="preserve">—</w:t>
            </w:r>
            <w:r>
              <w:rPr>
                <w:rFonts w:ascii="Aptos" w:hAnsi="Aptos"/>
                <w:sz w:val="16"/>
                <w:szCs w:val="16"/>
              </w:rPr>
              <w:t xml:space="preserve"> Recyclable, hazardous, general.</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Hard hat. Cut-resistant gloves. Steel capped footwear. Eye protection and face shield during cutting. P2 respirator. Harness when working at height.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Suspected asbestos identified during removal </w:t>
            </w:r>
            <w:r>
              <w:rPr>
                <w:rFonts w:ascii="Aptos" w:hAnsi="Aptos"/>
                <w:sz w:val="16"/>
                <w:szCs w:val="16"/>
                <w:b/>
              </w:rPr>
              <w:t xml:space="preserve">—</w:t>
            </w:r>
            <w:r>
              <w:rPr>
                <w:rFonts w:ascii="Aptos" w:hAnsi="Aptos"/>
                <w:sz w:val="16"/>
                <w:szCs w:val="16"/>
              </w:rPr>
              <w:t xml:space="preserve"> Structural concern raised by competent person </w:t>
            </w:r>
            <w:r>
              <w:rPr>
                <w:rFonts w:ascii="Aptos" w:hAnsi="Aptos"/>
                <w:sz w:val="16"/>
                <w:szCs w:val="16"/>
                <w:b/>
              </w:rPr>
              <w:t xml:space="preserve">—</w:t>
            </w:r>
            <w:r>
              <w:rPr>
                <w:rFonts w:ascii="Aptos" w:hAnsi="Aptos"/>
                <w:sz w:val="16"/>
                <w:szCs w:val="16"/>
              </w:rPr>
              <w:t xml:space="preserve"> Panel release not controlled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Wind making panel handling unsafe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Fixing and Fastening </w:t>
            </w:r>
            <w:r>
              <w:rPr>
                <w:rFonts w:ascii="Aptos" w:hAnsi="Aptos"/>
                <w:sz w:val="16"/>
                <w:szCs w:val="16"/>
                <w:b/>
              </w:rPr>
              <w:t xml:space="preserve">—</w:t>
            </w:r>
            <w:r>
              <w:rPr>
                <w:rFonts w:ascii="Aptos" w:hAnsi="Aptos"/>
                <w:sz w:val="16"/>
                <w:szCs w:val="16"/>
                <w:b/>
              </w:rPr>
              <w:t xml:space="preserve"> Drilling, Screwing, Riveting</w:t>
            </w:r>
          </w:p>
          <w:p>
            <w:pPr>
              <w:spacing w:before="0" w:after="20" w:line="276" w:lineRule="auto"/>
              <w:ind w:left="0" w:hanging="0"/>
            </w:pPr>
            <w:r>
              <w:rPr>
                <w:rFonts w:ascii="Aptos" w:hAnsi="Aptos"/>
                <w:sz w:val="16"/>
                <w:szCs w:val="16"/>
                <w:i/>
                <w:color w:val="444444"/>
              </w:rPr>
              <w:t xml:space="preserve">[Mechanical fixing of cladding panels, subframes, brackets, and components using power drills, screw guns, rivet guns, and pneumatic tools. Includes chemical anchoring and structural fixings.]</w:t>
            </w:r>
          </w:p>
        </w:tc>
        <w:tc>
          <w:tcPr>
            <w:tcW w:w="2458" w:type="dxa"/>
          </w:tcPr>
          <w:p>
            <w:pPr>
              <w:spacing w:before="20" w:after="20" w:line="276" w:lineRule="auto"/>
              <w:ind w:left="227" w:hanging="227"/>
              <w:numPr>
                <w:ilvl w:val="0"/>
                <w:numId w:val="44"/>
              </w:numPr>
            </w:pPr>
            <w:r>
              <w:rPr>
                <w:rFonts w:ascii="Aptos" w:hAnsi="Aptos"/>
                <w:sz w:val="16"/>
                <w:szCs w:val="16"/>
              </w:rPr>
              <w:t xml:space="preserve">Drill bit breakage </w:t>
            </w:r>
            <w:r>
              <w:rPr>
                <w:rFonts w:ascii="Aptos" w:hAnsi="Aptos"/>
                <w:sz w:val="16"/>
                <w:szCs w:val="16"/>
                <w:b/>
              </w:rPr>
              <w:t xml:space="preserve">—</w:t>
            </w:r>
            <w:r>
              <w:rPr>
                <w:rFonts w:ascii="Aptos" w:hAnsi="Aptos"/>
                <w:sz w:val="16"/>
                <w:szCs w:val="16"/>
              </w:rPr>
              <w:t xml:space="preserve"> Flying fragments</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Hand-arm vibration</w:t>
            </w:r>
          </w:p>
          <w:p>
            <w:pPr>
              <w:spacing w:before="20" w:after="20" w:line="276" w:lineRule="auto"/>
              <w:ind w:left="227" w:hanging="227"/>
              <w:numPr>
                <w:ilvl w:val="0"/>
                <w:numId w:val="44"/>
              </w:numPr>
            </w:pPr>
            <w:r>
              <w:rPr>
                <w:rFonts w:ascii="Aptos" w:hAnsi="Aptos"/>
                <w:sz w:val="16"/>
                <w:szCs w:val="16"/>
              </w:rPr>
              <w:t xml:space="preserve">Struck by rivet or screw</w:t>
            </w:r>
          </w:p>
          <w:p>
            <w:pPr>
              <w:spacing w:before="20" w:after="20" w:line="276" w:lineRule="auto"/>
              <w:ind w:left="227" w:hanging="227"/>
              <w:numPr>
                <w:ilvl w:val="0"/>
                <w:numId w:val="44"/>
              </w:numPr>
            </w:pPr>
            <w:r>
              <w:rPr>
                <w:rFonts w:ascii="Aptos" w:hAnsi="Aptos"/>
                <w:sz w:val="16"/>
                <w:szCs w:val="16"/>
              </w:rPr>
              <w:t xml:space="preserve">Electrical hazard from power tools</w:t>
            </w:r>
          </w:p>
          <w:p>
            <w:pPr>
              <w:spacing w:before="20" w:after="20" w:line="276" w:lineRule="auto"/>
              <w:ind w:left="227" w:hanging="227"/>
              <w:numPr>
                <w:ilvl w:val="0"/>
                <w:numId w:val="44"/>
              </w:numPr>
            </w:pPr>
            <w:r>
              <w:rPr>
                <w:rFonts w:ascii="Aptos" w:hAnsi="Aptos"/>
                <w:sz w:val="16"/>
                <w:szCs w:val="16"/>
              </w:rPr>
              <w:t xml:space="preserve">Working at height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Drill bits and fasteners matched to substrate </w:t>
            </w:r>
            <w:r>
              <w:rPr>
                <w:rFonts w:ascii="Aptos" w:hAnsi="Aptos"/>
                <w:sz w:val="16"/>
                <w:szCs w:val="16"/>
                <w:b/>
              </w:rPr>
              <w:t xml:space="preserve">—</w:t>
            </w:r>
            <w:r>
              <w:rPr>
                <w:rFonts w:ascii="Aptos" w:hAnsi="Aptos"/>
                <w:sz w:val="16"/>
                <w:szCs w:val="16"/>
              </w:rPr>
              <w:t xml:space="preserve"> Masonry, steel, or timber. Depth stop set for all chemical anchor drilling. Vibration-dampened tool handles where available. All power tools test-tagged current per AS/NZS 3012 </w:t>
            </w:r>
            <w:r>
              <w:rPr>
                <w:rFonts w:ascii="Aptos" w:hAnsi="Aptos"/>
                <w:sz w:val="16"/>
                <w:szCs w:val="16"/>
                <w:b/>
              </w:rPr>
              <w:t xml:space="preserve">—</w:t>
            </w:r>
            <w:r>
              <w:rPr>
                <w:rFonts w:ascii="Aptos" w:hAnsi="Aptos"/>
                <w:sz w:val="16"/>
                <w:szCs w:val="16"/>
              </w:rPr>
              <w:t xml:space="preserve"> 3-monthly on construction sites.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Fixing schedule and specification reviewed </w:t>
            </w:r>
            <w:r>
              <w:rPr>
                <w:rFonts w:ascii="Aptos" w:hAnsi="Aptos"/>
                <w:sz w:val="16"/>
                <w:szCs w:val="16"/>
                <w:b/>
              </w:rPr>
              <w:t xml:space="preserve">—</w:t>
            </w:r>
            <w:r>
              <w:rPr>
                <w:rFonts w:ascii="Aptos" w:hAnsi="Aptos"/>
                <w:sz w:val="16"/>
                <w:szCs w:val="16"/>
              </w:rPr>
              <w:t xml:space="preserve"> Fastener type, size, spacing, edge distance, embedment depth per cladding design. Panel alignment and plumb checked against design tolerances before fixing </w:t>
            </w:r>
            <w:r>
              <w:rPr>
                <w:rFonts w:ascii="Aptos" w:hAnsi="Aptos"/>
                <w:sz w:val="16"/>
                <w:szCs w:val="16"/>
                <w:b/>
              </w:rPr>
              <w:t xml:space="preserve">—</w:t>
            </w:r>
            <w:r>
              <w:rPr>
                <w:rFonts w:ascii="Aptos" w:hAnsi="Aptos"/>
                <w:sz w:val="16"/>
                <w:szCs w:val="16"/>
              </w:rPr>
              <w:t xml:space="preserve"> Laser level or string line. Pull-out testing at specified frequency per design. Services scan before drilling into any unknown substrate. Swarf and debris cleaned up progressively.</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Eye protection and face shield when drilling overhead. Hearing protection (&gt;85 dB). Cut-resistant gloves.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Substrate different from specification </w:t>
            </w:r>
            <w:r>
              <w:rPr>
                <w:rFonts w:ascii="Aptos" w:hAnsi="Aptos"/>
                <w:sz w:val="16"/>
                <w:szCs w:val="16"/>
                <w:b/>
              </w:rPr>
              <w:t xml:space="preserve">—</w:t>
            </w:r>
            <w:r>
              <w:rPr>
                <w:rFonts w:ascii="Aptos" w:hAnsi="Aptos"/>
                <w:sz w:val="16"/>
                <w:szCs w:val="16"/>
              </w:rPr>
              <w:t xml:space="preserve"> Fixing pull-out failure </w:t>
            </w:r>
            <w:r>
              <w:rPr>
                <w:rFonts w:ascii="Aptos" w:hAnsi="Aptos"/>
                <w:sz w:val="16"/>
                <w:szCs w:val="16"/>
                <w:b/>
              </w:rPr>
              <w:t xml:space="preserve">—</w:t>
            </w:r>
            <w:r>
              <w:rPr>
                <w:rFonts w:ascii="Aptos" w:hAnsi="Aptos"/>
                <w:sz w:val="16"/>
                <w:szCs w:val="16"/>
              </w:rPr>
              <w:t xml:space="preserve"> Services detected in drilling path </w:t>
            </w:r>
            <w:r>
              <w:rPr>
                <w:rFonts w:ascii="Aptos" w:hAnsi="Aptos"/>
                <w:sz w:val="16"/>
                <w:szCs w:val="16"/>
                <w:b/>
              </w:rPr>
              <w:t xml:space="preserve">—</w:t>
            </w:r>
            <w:r>
              <w:rPr>
                <w:rFonts w:ascii="Aptos" w:hAnsi="Aptos"/>
                <w:sz w:val="16"/>
                <w:szCs w:val="16"/>
              </w:rPr>
              <w:t xml:space="preserve"> Power tool defective </w:t>
            </w:r>
            <w:r>
              <w:rPr>
                <w:rFonts w:ascii="Aptos" w:hAnsi="Aptos"/>
                <w:sz w:val="16"/>
                <w:szCs w:val="16"/>
                <w:b/>
              </w:rPr>
              <w:t xml:space="preserve">—</w:t>
            </w:r>
            <w:r>
              <w:rPr>
                <w:rFonts w:ascii="Aptos" w:hAnsi="Aptos"/>
                <w:sz w:val="16"/>
                <w:szCs w:val="16"/>
              </w:rPr>
              <w:t xml:space="preserve"> Drill bit breakage frequency indicates wrong bit/substrate combination.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Metal Cutting and Fabrication On-Site</w:t>
            </w:r>
          </w:p>
          <w:p>
            <w:pPr>
              <w:spacing w:before="0" w:after="20" w:line="276" w:lineRule="auto"/>
              <w:ind w:left="0" w:hanging="0"/>
            </w:pPr>
            <w:r>
              <w:rPr>
                <w:rFonts w:ascii="Aptos" w:hAnsi="Aptos"/>
                <w:sz w:val="16"/>
                <w:szCs w:val="16"/>
                <w:i/>
                <w:color w:val="444444"/>
              </w:rPr>
              <w:t xml:space="preserve">[Cutting, grinding, and fabrication of metal cladding components, subframes, and flashings on site using angle grinders, tin snips, nibblers, and guillotines.]</w:t>
            </w:r>
          </w:p>
        </w:tc>
        <w:tc>
          <w:tcPr>
            <w:tcW w:w="2458" w:type="dxa"/>
          </w:tcPr>
          <w:p>
            <w:pPr>
              <w:spacing w:before="20" w:after="20" w:line="276" w:lineRule="auto"/>
              <w:ind w:left="227" w:hanging="227"/>
              <w:numPr>
                <w:ilvl w:val="0"/>
                <w:numId w:val="44"/>
              </w:numPr>
            </w:pPr>
            <w:r>
              <w:rPr>
                <w:rFonts w:ascii="Aptos" w:hAnsi="Aptos"/>
                <w:sz w:val="16"/>
                <w:szCs w:val="16"/>
              </w:rPr>
              <w:t xml:space="preserve">Hot sparks and swarf </w:t>
            </w:r>
            <w:r>
              <w:rPr>
                <w:rFonts w:ascii="Aptos" w:hAnsi="Aptos"/>
                <w:sz w:val="16"/>
                <w:szCs w:val="16"/>
                <w:b/>
              </w:rPr>
              <w:t xml:space="preserve">—</w:t>
            </w:r>
            <w:r>
              <w:rPr>
                <w:rFonts w:ascii="Aptos" w:hAnsi="Aptos"/>
                <w:sz w:val="16"/>
                <w:szCs w:val="16"/>
              </w:rPr>
              <w:t xml:space="preserve"> Fire risk and burns</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Sharp edges on cut metal</w:t>
            </w:r>
          </w:p>
          <w:p>
            <w:pPr>
              <w:spacing w:before="20" w:after="20" w:line="276" w:lineRule="auto"/>
              <w:ind w:left="227" w:hanging="227"/>
              <w:numPr>
                <w:ilvl w:val="0"/>
                <w:numId w:val="44"/>
              </w:numPr>
            </w:pPr>
            <w:r>
              <w:rPr>
                <w:rFonts w:ascii="Aptos" w:hAnsi="Aptos"/>
                <w:sz w:val="16"/>
                <w:szCs w:val="16"/>
              </w:rPr>
              <w:t xml:space="preserve">Eye injury from grinding</w:t>
            </w:r>
          </w:p>
          <w:p>
            <w:pPr>
              <w:spacing w:before="20" w:after="20" w:line="276" w:lineRule="auto"/>
              <w:ind w:left="227" w:hanging="227"/>
              <w:numPr>
                <w:ilvl w:val="0"/>
                <w:numId w:val="44"/>
              </w:numPr>
            </w:pPr>
            <w:r>
              <w:rPr>
                <w:rFonts w:ascii="Aptos" w:hAnsi="Aptos"/>
                <w:sz w:val="16"/>
                <w:szCs w:val="16"/>
              </w:rPr>
              <w:t xml:space="preserve">Kickback from angle grinder</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Designated cutting area with fire-resistant surface. Guard fitted on all angle grinders </w:t>
            </w:r>
            <w:r>
              <w:rPr>
                <w:rFonts w:ascii="Aptos" w:hAnsi="Aptos"/>
                <w:sz w:val="16"/>
                <w:szCs w:val="16"/>
                <w:b/>
              </w:rPr>
              <w:t xml:space="preserve">—</w:t>
            </w:r>
            <w:r>
              <w:rPr>
                <w:rFonts w:ascii="Aptos" w:hAnsi="Aptos"/>
                <w:sz w:val="16"/>
                <w:szCs w:val="16"/>
              </w:rPr>
              <w:t xml:space="preserve"> Correct disc type for material (metal cutting disc, not masonry). Fire extinguisher within 5m of hot work area. Sharp edge protection </w:t>
            </w:r>
            <w:r>
              <w:rPr>
                <w:rFonts w:ascii="Aptos" w:hAnsi="Aptos"/>
                <w:sz w:val="16"/>
                <w:szCs w:val="16"/>
                <w:b/>
              </w:rPr>
              <w:t xml:space="preserve">—</w:t>
            </w:r>
            <w:r>
              <w:rPr>
                <w:rFonts w:ascii="Aptos" w:hAnsi="Aptos"/>
                <w:sz w:val="16"/>
                <w:szCs w:val="16"/>
              </w:rPr>
              <w:t xml:space="preserve"> Deburring after cutting.</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Hot work assessment completed if cutting near combustibles. Fire watch maintained for 30 minutes after hot work ceases. Cutting scheduled to minimise impact on adjacent work </w:t>
            </w:r>
            <w:r>
              <w:rPr>
                <w:rFonts w:ascii="Aptos" w:hAnsi="Aptos"/>
                <w:sz w:val="16"/>
                <w:szCs w:val="16"/>
                <w:b/>
              </w:rPr>
              <w:t xml:space="preserve">—</w:t>
            </w:r>
            <w:r>
              <w:rPr>
                <w:rFonts w:ascii="Aptos" w:hAnsi="Aptos"/>
                <w:sz w:val="16"/>
                <w:szCs w:val="16"/>
              </w:rPr>
              <w:t xml:space="preserve"> Noise and spark management. Off-site prefabrication preferred where possible.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Face shield and eye protection. Hearing protection (&gt;85 dB, Class 5). Leather or cut-resistant gloves. Long sleeves </w:t>
            </w:r>
            <w:r>
              <w:rPr>
                <w:rFonts w:ascii="Aptos" w:hAnsi="Aptos"/>
                <w:sz w:val="16"/>
                <w:szCs w:val="16"/>
                <w:b/>
              </w:rPr>
              <w:t xml:space="preserve">—</w:t>
            </w:r>
            <w:r>
              <w:rPr>
                <w:rFonts w:ascii="Aptos" w:hAnsi="Aptos"/>
                <w:sz w:val="16"/>
                <w:szCs w:val="16"/>
              </w:rPr>
              <w:t xml:space="preserve"> No synthetic clothing near sparks.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Grinder guard missing or damaged </w:t>
            </w:r>
            <w:r>
              <w:rPr>
                <w:rFonts w:ascii="Aptos" w:hAnsi="Aptos"/>
                <w:sz w:val="16"/>
                <w:szCs w:val="16"/>
                <w:b/>
              </w:rPr>
              <w:t xml:space="preserve">—</w:t>
            </w:r>
            <w:r>
              <w:rPr>
                <w:rFonts w:ascii="Aptos" w:hAnsi="Aptos"/>
                <w:sz w:val="16"/>
                <w:szCs w:val="16"/>
              </w:rPr>
              <w:t xml:space="preserve"> Wrong disc type for material </w:t>
            </w:r>
            <w:r>
              <w:rPr>
                <w:rFonts w:ascii="Aptos" w:hAnsi="Aptos"/>
                <w:sz w:val="16"/>
                <w:szCs w:val="16"/>
                <w:b/>
              </w:rPr>
              <w:t xml:space="preserve">—</w:t>
            </w:r>
            <w:r>
              <w:rPr>
                <w:rFonts w:ascii="Aptos" w:hAnsi="Aptos"/>
                <w:sz w:val="16"/>
                <w:szCs w:val="16"/>
              </w:rPr>
              <w:t xml:space="preserve"> Combustibles in spark path </w:t>
            </w:r>
            <w:r>
              <w:rPr>
                <w:rFonts w:ascii="Aptos" w:hAnsi="Aptos"/>
                <w:sz w:val="16"/>
                <w:szCs w:val="16"/>
                <w:b/>
              </w:rPr>
              <w:t xml:space="preserve">—</w:t>
            </w:r>
            <w:r>
              <w:rPr>
                <w:rFonts w:ascii="Aptos" w:hAnsi="Aptos"/>
                <w:sz w:val="16"/>
                <w:szCs w:val="16"/>
              </w:rPr>
              <w:t xml:space="preserve"> Fire extinguisher not available </w:t>
            </w:r>
            <w:r>
              <w:rPr>
                <w:rFonts w:ascii="Aptos" w:hAnsi="Aptos"/>
                <w:sz w:val="16"/>
                <w:szCs w:val="16"/>
                <w:b/>
              </w:rPr>
              <w:t xml:space="preserve">—</w:t>
            </w:r>
            <w:r>
              <w:rPr>
                <w:rFonts w:ascii="Aptos" w:hAnsi="Aptos"/>
                <w:sz w:val="16"/>
                <w:szCs w:val="16"/>
              </w:rPr>
              <w:t xml:space="preserve"> Synthetic clothing being worn near sparks.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Weatherproofing and Flashing Installation</w:t>
            </w:r>
          </w:p>
          <w:p>
            <w:pPr>
              <w:spacing w:before="0" w:after="20" w:line="276" w:lineRule="auto"/>
              <w:ind w:left="0" w:hanging="0"/>
            </w:pPr>
            <w:r>
              <w:rPr>
                <w:rFonts w:ascii="Aptos" w:hAnsi="Aptos"/>
                <w:sz w:val="16"/>
                <w:szCs w:val="16"/>
                <w:i/>
                <w:color w:val="444444"/>
              </w:rPr>
              <w:t xml:space="preserve">[Installation of flashings, weatherseals, cavity closers, sarking, and weather barriers to cladding systems. Includes window and door head/sill/jamb flashings and parapet cappings.]</w:t>
            </w:r>
          </w:p>
        </w:tc>
        <w:tc>
          <w:tcPr>
            <w:tcW w:w="2458" w:type="dxa"/>
          </w:tcPr>
          <w:p>
            <w:pPr>
              <w:spacing w:before="20" w:after="20" w:line="276" w:lineRule="auto"/>
              <w:ind w:left="227" w:hanging="227"/>
              <w:numPr>
                <w:ilvl w:val="0"/>
                <w:numId w:val="44"/>
              </w:numPr>
            </w:pPr>
            <w:r>
              <w:rPr>
                <w:rFonts w:ascii="Aptos" w:hAnsi="Aptos"/>
                <w:sz w:val="16"/>
                <w:szCs w:val="16"/>
              </w:rPr>
              <w:t xml:space="preserve">Sharp edges on flashings </w:t>
            </w:r>
            <w:r>
              <w:rPr>
                <w:rFonts w:ascii="Aptos" w:hAnsi="Aptos"/>
                <w:sz w:val="16"/>
                <w:szCs w:val="16"/>
                <w:b/>
              </w:rPr>
              <w:t xml:space="preserve">—</w:t>
            </w:r>
            <w:r>
              <w:rPr>
                <w:rFonts w:ascii="Aptos" w:hAnsi="Aptos"/>
                <w:sz w:val="16"/>
                <w:szCs w:val="16"/>
              </w:rPr>
              <w:t xml:space="preserve"> Lacerations</w:t>
            </w:r>
          </w:p>
          <w:p>
            <w:pPr>
              <w:spacing w:before="20" w:after="20" w:line="276" w:lineRule="auto"/>
              <w:ind w:left="227" w:hanging="227"/>
              <w:numPr>
                <w:ilvl w:val="0"/>
                <w:numId w:val="44"/>
              </w:numPr>
            </w:pPr>
            <w:r>
              <w:rPr>
                <w:rFonts w:ascii="Aptos" w:hAnsi="Aptos"/>
                <w:sz w:val="16"/>
                <w:szCs w:val="16"/>
              </w:rPr>
              <w:t xml:space="preserve">Manual handling of long flashing pieces</w:t>
            </w:r>
          </w:p>
          <w:p>
            <w:pPr>
              <w:spacing w:before="20" w:after="20" w:line="276" w:lineRule="auto"/>
              <w:ind w:left="227" w:hanging="227"/>
              <w:numPr>
                <w:ilvl w:val="0"/>
                <w:numId w:val="44"/>
              </w:numPr>
            </w:pPr>
            <w:r>
              <w:rPr>
                <w:rFonts w:ascii="Aptos" w:hAnsi="Aptos"/>
                <w:sz w:val="16"/>
                <w:szCs w:val="16"/>
              </w:rPr>
              <w:t xml:space="preserve">Wind catching flashing during installation</w:t>
            </w:r>
          </w:p>
          <w:p>
            <w:pPr>
              <w:spacing w:before="20" w:after="20" w:line="276" w:lineRule="auto"/>
              <w:ind w:left="227" w:hanging="227"/>
              <w:numPr>
                <w:ilvl w:val="0"/>
                <w:numId w:val="44"/>
              </w:numPr>
            </w:pPr>
            <w:r>
              <w:rPr>
                <w:rFonts w:ascii="Aptos" w:hAnsi="Aptos"/>
                <w:sz w:val="16"/>
                <w:szCs w:val="16"/>
              </w:rPr>
              <w:t xml:space="preserve">Working at height</w:t>
            </w:r>
          </w:p>
          <w:p>
            <w:pPr>
              <w:spacing w:before="20" w:after="20" w:line="276" w:lineRule="auto"/>
              <w:ind w:left="227" w:hanging="227"/>
              <w:numPr>
                <w:ilvl w:val="0"/>
                <w:numId w:val="44"/>
              </w:numPr>
            </w:pPr>
            <w:r>
              <w:rPr>
                <w:rFonts w:ascii="Aptos" w:hAnsi="Aptos"/>
                <w:sz w:val="16"/>
                <w:szCs w:val="16"/>
              </w:rPr>
              <w:t xml:space="preserve">Sealant chemical exposure</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PRE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Flashings pre-formed to correct profile </w:t>
            </w:r>
            <w:r>
              <w:rPr>
                <w:rFonts w:ascii="Aptos" w:hAnsi="Aptos"/>
                <w:sz w:val="16"/>
                <w:szCs w:val="16"/>
                <w:b/>
              </w:rPr>
              <w:t xml:space="preserve">—</w:t>
            </w:r>
            <w:r>
              <w:rPr>
                <w:rFonts w:ascii="Aptos" w:hAnsi="Aptos"/>
                <w:sz w:val="16"/>
                <w:szCs w:val="16"/>
              </w:rPr>
              <w:t xml:space="preserve"> Minimal on-site bending. Long flashings handled by two workers minimum. Tag lines on flashings being installed at height in wind. Sharp edges deburred before installation.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Flashing installation sequence per cladding design </w:t>
            </w:r>
            <w:r>
              <w:rPr>
                <w:rFonts w:ascii="Aptos" w:hAnsi="Aptos"/>
                <w:sz w:val="16"/>
                <w:szCs w:val="16"/>
                <w:b/>
              </w:rPr>
              <w:t xml:space="preserve">—</w:t>
            </w:r>
            <w:r>
              <w:rPr>
                <w:rFonts w:ascii="Aptos" w:hAnsi="Aptos"/>
                <w:sz w:val="16"/>
                <w:szCs w:val="16"/>
              </w:rPr>
              <w:t xml:space="preserve"> Installed before panel closure. Overlap direction and weatherlap dimensions confirmed per specification. Sealant compatibility with cladding system verified </w:t>
            </w:r>
            <w:r>
              <w:rPr>
                <w:rFonts w:ascii="Aptos" w:hAnsi="Aptos"/>
                <w:sz w:val="16"/>
                <w:szCs w:val="16"/>
                <w:b/>
              </w:rPr>
              <w:t xml:space="preserve">—</w:t>
            </w:r>
            <w:r>
              <w:rPr>
                <w:rFonts w:ascii="Aptos" w:hAnsi="Aptos"/>
                <w:sz w:val="16"/>
                <w:szCs w:val="16"/>
              </w:rPr>
              <w:t xml:space="preserve"> No silicone on painted surfaces unless specified.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Cut-resistant gloves. Eye protection. Steel capped footwear. Harness when working at height.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Flashing profile incorrect </w:t>
            </w:r>
            <w:r>
              <w:rPr>
                <w:rFonts w:ascii="Aptos" w:hAnsi="Aptos"/>
                <w:sz w:val="16"/>
                <w:szCs w:val="16"/>
                <w:b/>
              </w:rPr>
              <w:t xml:space="preserve">—</w:t>
            </w:r>
            <w:r>
              <w:rPr>
                <w:rFonts w:ascii="Aptos" w:hAnsi="Aptos"/>
                <w:sz w:val="16"/>
                <w:szCs w:val="16"/>
              </w:rPr>
              <w:t xml:space="preserve"> Wind making handling unsafe </w:t>
            </w:r>
            <w:r>
              <w:rPr>
                <w:rFonts w:ascii="Aptos" w:hAnsi="Aptos"/>
                <w:sz w:val="16"/>
                <w:szCs w:val="16"/>
                <w:b/>
              </w:rPr>
              <w:t xml:space="preserve">—</w:t>
            </w:r>
            <w:r>
              <w:rPr>
                <w:rFonts w:ascii="Aptos" w:hAnsi="Aptos"/>
                <w:sz w:val="16"/>
                <w:szCs w:val="16"/>
              </w:rPr>
              <w:t xml:space="preserve"> Sealant compatibility not confirmed </w:t>
            </w:r>
            <w:r>
              <w:rPr>
                <w:rFonts w:ascii="Aptos" w:hAnsi="Aptos"/>
                <w:sz w:val="16"/>
                <w:szCs w:val="16"/>
                <w:b/>
              </w:rPr>
              <w:t xml:space="preserve">—</w:t>
            </w:r>
            <w:r>
              <w:rPr>
                <w:rFonts w:ascii="Aptos" w:hAnsi="Aptos"/>
                <w:sz w:val="16"/>
                <w:szCs w:val="16"/>
              </w:rPr>
              <w:t xml:space="preserve"> Overlap direction wrong (will trap water).</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PRE-M3</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Asbestos Cement Sheet </w:t>
            </w:r>
            <w:r>
              <w:rPr>
                <w:rFonts w:ascii="Aptos" w:hAnsi="Aptos"/>
                <w:sz w:val="16"/>
                <w:szCs w:val="16"/>
                <w:b/>
              </w:rPr>
              <w:t xml:space="preserve">—</w:t>
            </w:r>
            <w:r>
              <w:rPr>
                <w:rFonts w:ascii="Aptos" w:hAnsi="Aptos"/>
                <w:sz w:val="16"/>
                <w:szCs w:val="16"/>
                <w:b/>
              </w:rPr>
              <w:t xml:space="preserve"> Identification and Management</w:t>
            </w:r>
          </w:p>
          <w:p>
            <w:pPr>
              <w:spacing w:before="0" w:after="20" w:line="276" w:lineRule="auto"/>
              <w:ind w:left="0" w:hanging="0"/>
            </w:pPr>
            <w:r>
              <w:rPr>
                <w:rFonts w:ascii="Aptos" w:hAnsi="Aptos"/>
                <w:sz w:val="16"/>
                <w:szCs w:val="16"/>
                <w:i/>
                <w:color w:val="444444"/>
              </w:rPr>
              <w:t xml:space="preserve">[Identification, assessment, and management of asbestos-containing materials (ACM) encountered during cladding works. Includes non-friable ACM handling under 10m² and interface with licensed asbestos removalists for larger quantities or friable material.]</w:t>
            </w:r>
          </w:p>
        </w:tc>
        <w:tc>
          <w:tcPr>
            <w:tcW w:w="2458" w:type="dxa"/>
          </w:tcPr>
          <w:p>
            <w:pPr>
              <w:spacing w:before="20" w:after="20" w:line="276" w:lineRule="auto"/>
              <w:ind w:left="227" w:hanging="227"/>
              <w:numPr>
                <w:ilvl w:val="0"/>
                <w:numId w:val="44"/>
              </w:numPr>
            </w:pPr>
            <w:r>
              <w:rPr>
                <w:rFonts w:ascii="Aptos" w:hAnsi="Aptos"/>
                <w:sz w:val="16"/>
                <w:szCs w:val="16"/>
              </w:rPr>
              <w:t xml:space="preserve">Inhalation of asbestos fibres </w:t>
            </w:r>
            <w:r>
              <w:rPr>
                <w:rFonts w:ascii="Aptos" w:hAnsi="Aptos"/>
                <w:sz w:val="16"/>
                <w:szCs w:val="16"/>
                <w:b/>
              </w:rPr>
              <w:t xml:space="preserve">—</w:t>
            </w:r>
            <w:r>
              <w:rPr>
                <w:rFonts w:ascii="Aptos" w:hAnsi="Aptos"/>
                <w:sz w:val="16"/>
                <w:szCs w:val="16"/>
              </w:rPr>
              <w:t xml:space="preserve"> Mesothelioma, asbestosis, lung cancer</w:t>
            </w:r>
          </w:p>
          <w:p>
            <w:pPr>
              <w:spacing w:before="20" w:after="20" w:line="276" w:lineRule="auto"/>
              <w:ind w:left="227" w:hanging="227"/>
              <w:numPr>
                <w:ilvl w:val="0"/>
                <w:numId w:val="44"/>
              </w:numPr>
            </w:pPr>
            <w:r>
              <w:rPr>
                <w:rFonts w:ascii="Aptos" w:hAnsi="Aptos"/>
                <w:sz w:val="16"/>
                <w:szCs w:val="16"/>
              </w:rPr>
              <w:t xml:space="preserve">Uncontrolled fibre release during disturbance</w:t>
            </w:r>
          </w:p>
          <w:p>
            <w:pPr>
              <w:spacing w:before="20" w:after="20" w:line="276" w:lineRule="auto"/>
              <w:ind w:left="227" w:hanging="227"/>
              <w:numPr>
                <w:ilvl w:val="0"/>
                <w:numId w:val="44"/>
              </w:numPr>
            </w:pPr>
            <w:r>
              <w:rPr>
                <w:rFonts w:ascii="Aptos" w:hAnsi="Aptos"/>
                <w:sz w:val="16"/>
                <w:szCs w:val="16"/>
              </w:rPr>
              <w:t xml:space="preserve">Contamination of work area</w:t>
            </w:r>
          </w:p>
          <w:p>
            <w:pPr>
              <w:spacing w:before="20" w:after="20" w:line="276" w:lineRule="auto"/>
              <w:ind w:left="227" w:hanging="227"/>
              <w:numPr>
                <w:ilvl w:val="0"/>
                <w:numId w:val="44"/>
              </w:numPr>
            </w:pPr>
            <w:r>
              <w:rPr>
                <w:rFonts w:ascii="Aptos" w:hAnsi="Aptos"/>
                <w:sz w:val="16"/>
                <w:szCs w:val="16"/>
              </w:rPr>
              <w:t xml:space="preserve">Incorrect disposal</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Hazardous materials survey completed by competent person (occupational hygienist or licensed assessor) </w:t>
            </w:r>
            <w:r>
              <w:rPr>
                <w:rFonts w:ascii="Aptos" w:hAnsi="Aptos"/>
                <w:sz w:val="16"/>
                <w:szCs w:val="16"/>
                <w:b/>
              </w:rPr>
              <w:t xml:space="preserve">—</w:t>
            </w:r>
            <w:r>
              <w:rPr>
                <w:rFonts w:ascii="Aptos" w:hAnsi="Aptos"/>
                <w:sz w:val="16"/>
                <w:szCs w:val="16"/>
              </w:rPr>
              <w:t xml:space="preserve"> All ACM identified, labelled, and documented in asbestos register</w:t>
            </w:r>
          </w:p>
          <w:p>
            <w:pPr>
              <w:spacing w:before="20" w:after="20" w:line="276" w:lineRule="auto"/>
              <w:ind w:left="227" w:hanging="227"/>
              <w:numPr>
                <w:ilvl w:val="0"/>
                <w:numId w:val="49"/>
              </w:numPr>
            </w:pPr>
            <w:r>
              <w:rPr>
                <w:rFonts w:ascii="Aptos" w:hAnsi="Aptos"/>
                <w:sz w:val="16"/>
                <w:szCs w:val="16"/>
                <w:b/>
              </w:rPr>
              <w:t xml:space="preserve">If ACM identified:</w:t>
            </w:r>
            <w:r>
              <w:rPr>
                <w:rFonts w:ascii="Aptos" w:hAnsi="Aptos"/>
                <w:sz w:val="16"/>
                <w:szCs w:val="16"/>
              </w:rPr>
              <w:t xml:space="preserve"> asbestos management plan in place per WHS Regulation Chapter 8. Non-friable &lt;10m²: Class B licence holder on site. Friable or &gt;10m²: Class A licence holder required</w:t>
            </w:r>
          </w:p>
          <w:p>
            <w:pPr>
              <w:spacing w:before="20" w:after="20" w:line="276" w:lineRule="auto"/>
              <w:ind w:left="227" w:hanging="227"/>
              <w:numPr>
                <w:ilvl w:val="0"/>
                <w:numId w:val="49"/>
              </w:numPr>
            </w:pPr>
            <w:r>
              <w:rPr>
                <w:rFonts w:ascii="Aptos" w:hAnsi="Aptos"/>
                <w:sz w:val="16"/>
                <w:szCs w:val="16"/>
              </w:rPr>
              <w:t xml:space="preserve">Air monitoring arranged for removal works per SafeWork NSW Code of Practice </w:t>
            </w:r>
            <w:r>
              <w:rPr>
                <w:rFonts w:ascii="Aptos" w:hAnsi="Aptos"/>
                <w:sz w:val="16"/>
                <w:szCs w:val="16"/>
                <w:b/>
              </w:rPr>
              <w:t xml:space="preserve">—</w:t>
            </w:r>
            <w:r>
              <w:rPr>
                <w:rFonts w:ascii="Aptos" w:hAnsi="Aptos"/>
                <w:sz w:val="16"/>
                <w:szCs w:val="16"/>
              </w:rPr>
              <w:t xml:space="preserve"> Clearance certificate required before general work resumes in area</w:t>
            </w:r>
          </w:p>
          <w:p>
            <w:pPr>
              <w:spacing w:before="20" w:after="20" w:line="276" w:lineRule="auto"/>
              <w:ind w:left="227" w:hanging="227"/>
              <w:numPr>
                <w:ilvl w:val="0"/>
                <w:numId w:val="49"/>
              </w:numPr>
            </w:pPr>
            <w:r>
              <w:rPr>
                <w:rFonts w:ascii="Aptos" w:hAnsi="Aptos"/>
                <w:sz w:val="16"/>
                <w:szCs w:val="16"/>
              </w:rPr>
              <w:t xml:space="preserve">Workers involved in ACM work hold current asbestos awareness training (minimum) </w:t>
            </w:r>
            <w:r>
              <w:rPr>
                <w:rFonts w:ascii="Aptos" w:hAnsi="Aptos"/>
                <w:sz w:val="16"/>
                <w:szCs w:val="16"/>
                <w:b/>
              </w:rPr>
              <w:t xml:space="preserve">—</w:t>
            </w:r>
            <w:r>
              <w:rPr>
                <w:rFonts w:ascii="Aptos" w:hAnsi="Aptos"/>
                <w:sz w:val="16"/>
                <w:szCs w:val="16"/>
              </w:rPr>
              <w:t xml:space="preserve"> Removal workers hold appropriate licence class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Wet methods for all ACM disturbance </w:t>
            </w:r>
            <w:r>
              <w:rPr>
                <w:rFonts w:ascii="Aptos" w:hAnsi="Aptos"/>
                <w:sz w:val="16"/>
                <w:szCs w:val="16"/>
                <w:b/>
              </w:rPr>
              <w:t xml:space="preserve">—</w:t>
            </w:r>
            <w:r>
              <w:rPr>
                <w:rFonts w:ascii="Aptos" w:hAnsi="Aptos"/>
                <w:sz w:val="16"/>
                <w:szCs w:val="16"/>
              </w:rPr>
              <w:t xml:space="preserve"> PVA spray before cutting or drilling. No power tools on ACM unless equipped with HEPA-filtered dust extraction. Containment enclosure for removal works. HEPA vacuum for clean-up </w:t>
            </w:r>
            <w:r>
              <w:rPr>
                <w:rFonts w:ascii="Aptos" w:hAnsi="Aptos"/>
                <w:sz w:val="16"/>
                <w:szCs w:val="16"/>
                <w:b/>
              </w:rPr>
              <w:t xml:space="preserve">—</w:t>
            </w:r>
            <w:r>
              <w:rPr>
                <w:rFonts w:ascii="Aptos" w:hAnsi="Aptos"/>
                <w:sz w:val="16"/>
                <w:szCs w:val="16"/>
              </w:rPr>
              <w:t xml:space="preserve"> No dry sweeping.</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Asbestos register reviewed before any cladding removal commences. Any suspected ACM tested before disturbance </w:t>
            </w:r>
            <w:r>
              <w:rPr>
                <w:rFonts w:ascii="Aptos" w:hAnsi="Aptos"/>
                <w:sz w:val="16"/>
                <w:szCs w:val="16"/>
                <w:b/>
              </w:rPr>
              <w:t xml:space="preserve">—</w:t>
            </w:r>
            <w:r>
              <w:rPr>
                <w:rFonts w:ascii="Aptos" w:hAnsi="Aptos"/>
                <w:sz w:val="16"/>
                <w:szCs w:val="16"/>
              </w:rPr>
              <w:t xml:space="preserve"> Presume asbestos until tested. Waste double-bagged in labelled asbestos bags, disposed of at licensed facility with tracking documentation. Clearance inspection and certificate before area released for general work.</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P2 respirator minimum for non-friable ACM work. Half-face P3 with particulate filter for friable ACM. Disposable Type 5/6 coveralls </w:t>
            </w:r>
            <w:r>
              <w:rPr>
                <w:rFonts w:ascii="Aptos" w:hAnsi="Aptos"/>
                <w:sz w:val="16"/>
                <w:szCs w:val="16"/>
                <w:b/>
              </w:rPr>
              <w:t xml:space="preserve">—</w:t>
            </w:r>
            <w:r>
              <w:rPr>
                <w:rFonts w:ascii="Aptos" w:hAnsi="Aptos"/>
                <w:sz w:val="16"/>
                <w:szCs w:val="16"/>
              </w:rPr>
              <w:t xml:space="preserve"> Removed and bagged before leaving work area. Eye protection. Cut-resistant gloves.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Suspected ACM encountered without prior identification </w:t>
            </w:r>
            <w:r>
              <w:rPr>
                <w:rFonts w:ascii="Aptos" w:hAnsi="Aptos"/>
                <w:sz w:val="16"/>
                <w:szCs w:val="16"/>
                <w:b/>
              </w:rPr>
              <w:t xml:space="preserve">—</w:t>
            </w:r>
            <w:r>
              <w:rPr>
                <w:rFonts w:ascii="Aptos" w:hAnsi="Aptos"/>
                <w:sz w:val="16"/>
                <w:szCs w:val="16"/>
              </w:rPr>
              <w:t xml:space="preserve"> Any ACM found friable or damaged </w:t>
            </w:r>
            <w:r>
              <w:rPr>
                <w:rFonts w:ascii="Aptos" w:hAnsi="Aptos"/>
                <w:sz w:val="16"/>
                <w:szCs w:val="16"/>
                <w:b/>
              </w:rPr>
              <w:t xml:space="preserve">—</w:t>
            </w:r>
            <w:r>
              <w:rPr>
                <w:rFonts w:ascii="Aptos" w:hAnsi="Aptos"/>
                <w:sz w:val="16"/>
                <w:szCs w:val="16"/>
              </w:rPr>
              <w:t xml:space="preserve"> Removal area not enclosed </w:t>
            </w:r>
            <w:r>
              <w:rPr>
                <w:rFonts w:ascii="Aptos" w:hAnsi="Aptos"/>
                <w:sz w:val="16"/>
                <w:szCs w:val="16"/>
                <w:b/>
              </w:rPr>
              <w:t xml:space="preserve">—</w:t>
            </w:r>
            <w:r>
              <w:rPr>
                <w:rFonts w:ascii="Aptos" w:hAnsi="Aptos"/>
                <w:sz w:val="16"/>
                <w:szCs w:val="16"/>
              </w:rPr>
              <w:t xml:space="preserve"> Air monitoring not in place </w:t>
            </w:r>
            <w:r>
              <w:rPr>
                <w:rFonts w:ascii="Aptos" w:hAnsi="Aptos"/>
                <w:sz w:val="16"/>
                <w:szCs w:val="16"/>
                <w:b/>
              </w:rPr>
              <w:t xml:space="preserve">—</w:t>
            </w:r>
            <w:r>
              <w:rPr>
                <w:rFonts w:ascii="Aptos" w:hAnsi="Aptos"/>
                <w:sz w:val="16"/>
                <w:szCs w:val="16"/>
              </w:rPr>
              <w:t xml:space="preserve"> Workers without appropriate training or licence </w:t>
            </w:r>
            <w:r>
              <w:rPr>
                <w:rFonts w:ascii="Aptos" w:hAnsi="Aptos"/>
                <w:sz w:val="16"/>
                <w:szCs w:val="16"/>
                <w:b/>
              </w:rPr>
              <w:t xml:space="preserve">—</w:t>
            </w:r>
            <w:r>
              <w:rPr>
                <w:rFonts w:ascii="Aptos" w:hAnsi="Aptos"/>
                <w:sz w:val="16"/>
                <w:szCs w:val="16"/>
              </w:rPr>
              <w:t xml:space="preserve"> ACM waste not correctly contained </w:t>
            </w:r>
            <w:r>
              <w:rPr>
                <w:rFonts w:ascii="Aptos" w:hAnsi="Aptos"/>
                <w:sz w:val="16"/>
                <w:szCs w:val="16"/>
                <w:b/>
              </w:rPr>
              <w:t xml:space="preserve">—</w:t>
            </w:r>
            <w:r>
              <w:rPr>
                <w:rFonts w:ascii="Aptos" w:hAnsi="Aptos"/>
                <w:sz w:val="16"/>
                <w:szCs w:val="16"/>
              </w:rPr>
              <w:t xml:space="preserve"> Clearance certificate not obtained before area released.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